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F4" w:rsidRPr="00EC440A" w:rsidRDefault="00A267CE" w:rsidP="00EC440A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8"/>
          <w:szCs w:val="28"/>
        </w:rPr>
      </w:pPr>
      <w:r w:rsidRPr="009E6BF4">
        <w:rPr>
          <w:sz w:val="28"/>
          <w:szCs w:val="28"/>
        </w:rPr>
        <w:t>Работа 1.2.</w:t>
      </w:r>
      <w:r w:rsidR="00EC440A">
        <w:rPr>
          <w:sz w:val="28"/>
          <w:szCs w:val="28"/>
        </w:rPr>
        <w:t>1</w:t>
      </w:r>
      <w:r w:rsidRPr="009E6BF4">
        <w:rPr>
          <w:sz w:val="28"/>
          <w:szCs w:val="28"/>
        </w:rPr>
        <w:t xml:space="preserve">. </w:t>
      </w:r>
      <w:proofErr w:type="spellStart"/>
      <w:r w:rsidRPr="009E6BF4">
        <w:rPr>
          <w:sz w:val="28"/>
          <w:szCs w:val="28"/>
        </w:rPr>
        <w:t>Тезирование</w:t>
      </w:r>
      <w:proofErr w:type="spellEnd"/>
      <w:r w:rsidRPr="009E6BF4">
        <w:rPr>
          <w:sz w:val="28"/>
          <w:szCs w:val="28"/>
        </w:rPr>
        <w:t xml:space="preserve"> </w:t>
      </w:r>
      <w:r w:rsidR="009E6BF4" w:rsidRPr="00EC440A">
        <w:rPr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A267CE" w:rsidRDefault="002E6B0A" w:rsidP="008E43F1">
      <w:pPr>
        <w:jc w:val="both"/>
        <w:rPr>
          <w:sz w:val="32"/>
          <w:szCs w:val="24"/>
        </w:rPr>
      </w:pPr>
      <w:r>
        <w:rPr>
          <w:sz w:val="32"/>
          <w:szCs w:val="24"/>
        </w:rPr>
        <w:t xml:space="preserve">Используя </w:t>
      </w:r>
      <w:r w:rsidR="009E6BF4" w:rsidRPr="009E6BF4">
        <w:rPr>
          <w:rFonts w:cs="Times New Roman"/>
          <w:sz w:val="32"/>
          <w:szCs w:val="24"/>
        </w:rPr>
        <w:t>СП 2.4.3648-20</w:t>
      </w:r>
      <w:r w:rsidR="005708FC">
        <w:rPr>
          <w:sz w:val="32"/>
          <w:szCs w:val="24"/>
        </w:rPr>
        <w:t xml:space="preserve"> (найти в интернете</w:t>
      </w:r>
      <w:r w:rsidR="008E43F1">
        <w:rPr>
          <w:sz w:val="32"/>
          <w:szCs w:val="24"/>
        </w:rPr>
        <w:t xml:space="preserve"> и скачать используйте Консультант +, там свежие версии,</w:t>
      </w:r>
      <w:r w:rsidR="005708FC">
        <w:rPr>
          <w:sz w:val="32"/>
          <w:szCs w:val="24"/>
        </w:rPr>
        <w:t>)</w:t>
      </w:r>
      <w:r w:rsidR="00A267CE" w:rsidRPr="0055096F">
        <w:rPr>
          <w:sz w:val="32"/>
          <w:szCs w:val="24"/>
        </w:rPr>
        <w:t xml:space="preserve">, </w:t>
      </w:r>
      <w:r>
        <w:rPr>
          <w:sz w:val="32"/>
          <w:szCs w:val="24"/>
        </w:rPr>
        <w:t>заполнить таблицу</w:t>
      </w:r>
      <w:r w:rsidR="00A267CE" w:rsidRPr="0055096F">
        <w:rPr>
          <w:sz w:val="32"/>
          <w:szCs w:val="24"/>
        </w:rPr>
        <w:t>.</w:t>
      </w:r>
    </w:p>
    <w:p w:rsidR="008E43F1" w:rsidRDefault="008E43F1">
      <w:pPr>
        <w:rPr>
          <w:sz w:val="32"/>
          <w:szCs w:val="24"/>
        </w:rPr>
      </w:pPr>
      <w:bookmarkStart w:id="0" w:name="_GoBack"/>
      <w:bookmarkEnd w:id="0"/>
    </w:p>
    <w:p w:rsidR="002E6B0A" w:rsidRDefault="002E6B0A">
      <w:pPr>
        <w:rPr>
          <w:sz w:val="32"/>
          <w:szCs w:val="24"/>
        </w:rPr>
      </w:pPr>
      <w:r>
        <w:rPr>
          <w:sz w:val="32"/>
          <w:szCs w:val="24"/>
        </w:rPr>
        <w:t>Работу (таблицу) сдать</w:t>
      </w:r>
    </w:p>
    <w:p w:rsidR="008E43F1" w:rsidRPr="0055096F" w:rsidRDefault="008E43F1">
      <w:pPr>
        <w:rPr>
          <w:sz w:val="32"/>
          <w:szCs w:val="24"/>
        </w:rPr>
      </w:pP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6096"/>
        <w:gridCol w:w="3118"/>
        <w:gridCol w:w="1701"/>
      </w:tblGrid>
      <w:tr w:rsidR="002E6B0A" w:rsidRPr="00A74F26" w:rsidTr="002E6B0A">
        <w:tc>
          <w:tcPr>
            <w:tcW w:w="6096" w:type="dxa"/>
          </w:tcPr>
          <w:p w:rsidR="002E6B0A" w:rsidRPr="00A74F26" w:rsidRDefault="002E6B0A" w:rsidP="002E6B0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4F26">
              <w:rPr>
                <w:rFonts w:cs="Times New Roman"/>
                <w:sz w:val="24"/>
                <w:szCs w:val="24"/>
              </w:rPr>
              <w:t>Вопрос</w:t>
            </w:r>
          </w:p>
        </w:tc>
        <w:tc>
          <w:tcPr>
            <w:tcW w:w="3118" w:type="dxa"/>
          </w:tcPr>
          <w:p w:rsidR="002E6B0A" w:rsidRPr="00A74F26" w:rsidRDefault="002E6B0A" w:rsidP="002E6B0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4F26">
              <w:rPr>
                <w:rFonts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:rsidR="002E6B0A" w:rsidRPr="00A74F26" w:rsidRDefault="002E6B0A" w:rsidP="002E6B0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4F26">
              <w:rPr>
                <w:rFonts w:cs="Times New Roman"/>
                <w:sz w:val="24"/>
                <w:szCs w:val="24"/>
              </w:rPr>
              <w:t>Ссылка на место в документе</w:t>
            </w:r>
          </w:p>
        </w:tc>
      </w:tr>
      <w:tr w:rsidR="002E6B0A" w:rsidRPr="00A74F26" w:rsidTr="002E6B0A">
        <w:tc>
          <w:tcPr>
            <w:tcW w:w="6096" w:type="dxa"/>
          </w:tcPr>
          <w:p w:rsidR="002E6B0A" w:rsidRPr="009E6BF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E6B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что распространяются требования </w:t>
            </w:r>
            <w:r w:rsidR="009E6BF4" w:rsidRPr="009E6BF4">
              <w:rPr>
                <w:rFonts w:cs="Times New Roman"/>
                <w:sz w:val="24"/>
                <w:szCs w:val="24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молодежи"</w:t>
            </w:r>
            <w:r w:rsidRPr="009E6B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FE4BE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4BE4">
              <w:rPr>
                <w:rFonts w:eastAsia="Times New Roman" w:cs="Times New Roman"/>
                <w:sz w:val="24"/>
                <w:szCs w:val="24"/>
                <w:lang w:eastAsia="ru-RU"/>
              </w:rPr>
              <w:t>Какие требования предъявляются к конструкции рабочего стула пользователя ПЭВМ?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FE4BE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4BE4">
              <w:rPr>
                <w:rFonts w:eastAsia="Times New Roman" w:cs="Times New Roman"/>
                <w:sz w:val="24"/>
                <w:szCs w:val="24"/>
                <w:lang w:eastAsia="ru-RU"/>
              </w:rPr>
              <w:t>Какие виды медицинских осмотров должны проходить профессиональные пользователи ПЭВМ?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FE4BE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4BE4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ли реализация и эксплуатация на территории РФ типов ПЭВМ, не имеющих санитарно-эпидемиологического заключения?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FE4BE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4BE4">
              <w:rPr>
                <w:rFonts w:eastAsia="Times New Roman" w:cs="Times New Roman"/>
                <w:sz w:val="24"/>
                <w:szCs w:val="24"/>
                <w:lang w:eastAsia="ru-RU"/>
              </w:rPr>
              <w:t>Кем осуществляется производственный контроль за соблюдением санитарных правил?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FE4BE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4BE4">
              <w:rPr>
                <w:rFonts w:eastAsia="Times New Roman" w:cs="Times New Roman"/>
                <w:sz w:val="24"/>
                <w:szCs w:val="24"/>
                <w:lang w:eastAsia="ru-RU"/>
              </w:rPr>
              <w:t>Допускается ли расположение рабочих мест с ПЭВМ в подвальных помещениях?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FE4BE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4BE4">
              <w:rPr>
                <w:rFonts w:eastAsia="Times New Roman" w:cs="Times New Roman"/>
                <w:sz w:val="24"/>
                <w:szCs w:val="24"/>
                <w:lang w:eastAsia="ru-RU"/>
              </w:rPr>
              <w:t>Какова площадь на одно рабочее место ПЭВМ?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FE4BE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4BE4">
              <w:rPr>
                <w:rFonts w:eastAsia="Times New Roman" w:cs="Times New Roman"/>
                <w:sz w:val="24"/>
                <w:szCs w:val="24"/>
                <w:lang w:eastAsia="ru-RU"/>
              </w:rPr>
              <w:t>Как часто проводится влажная уборка и проветривание в помещениях, оборудованных ПЭВМ?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FE4BE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4BE4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Допустимо ли расположение шумящего оборудования (печатающие устройства, серверы и т. п.) в помещениях, где размещаются ПЭВМ?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FE4BE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4BE4">
              <w:rPr>
                <w:rFonts w:eastAsia="Times New Roman" w:cs="Times New Roman"/>
                <w:sz w:val="24"/>
                <w:szCs w:val="24"/>
                <w:lang w:eastAsia="ru-RU"/>
              </w:rPr>
              <w:t>Как должны освещаться рабочие места с ПЭВМ?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FE4BE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4BE4">
              <w:rPr>
                <w:rFonts w:eastAsia="Times New Roman" w:cs="Times New Roman"/>
                <w:sz w:val="24"/>
                <w:szCs w:val="24"/>
                <w:lang w:eastAsia="ru-RU"/>
              </w:rPr>
              <w:t>Какое расстояние должно быть между боковыми поверхностями мониторов?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FE4BE4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E4BE4">
              <w:rPr>
                <w:rFonts w:eastAsia="Times New Roman" w:cs="Times New Roman"/>
                <w:sz w:val="24"/>
                <w:szCs w:val="24"/>
                <w:lang w:eastAsia="ru-RU"/>
              </w:rPr>
              <w:t>Какое расстояние должно быть между экраном видеомонитора и глазами пользователя ПЭВМ?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A74F26" w:rsidRDefault="002E6B0A" w:rsidP="002E6B0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4F26">
              <w:rPr>
                <w:rStyle w:val="FontStyle223"/>
                <w:rFonts w:ascii="Times New Roman" w:hAnsi="Times New Roman" w:cs="Times New Roman"/>
                <w:sz w:val="24"/>
                <w:szCs w:val="24"/>
              </w:rPr>
              <w:t>Используя квадратуру кабинета (58,2 м</w:t>
            </w:r>
            <w:r w:rsidRPr="00A74F26">
              <w:rPr>
                <w:rStyle w:val="FontStyle223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74F26">
              <w:rPr>
                <w:rStyle w:val="FontStyle223"/>
                <w:rFonts w:ascii="Times New Roman" w:hAnsi="Times New Roman" w:cs="Times New Roman"/>
                <w:sz w:val="24"/>
                <w:szCs w:val="24"/>
              </w:rPr>
              <w:t>) и h=4м, рассчитать количество компьютеров, которое возможно установить в данном классе, сделать вывод о настоящем состоянии класса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A74F26" w:rsidRDefault="002E6B0A" w:rsidP="002E6B0A">
            <w:pPr>
              <w:ind w:firstLine="34"/>
              <w:jc w:val="both"/>
              <w:rPr>
                <w:rStyle w:val="FontStyle223"/>
                <w:rFonts w:ascii="Times New Roman" w:hAnsi="Times New Roman" w:cs="Times New Roman"/>
                <w:sz w:val="24"/>
                <w:szCs w:val="24"/>
              </w:rPr>
            </w:pPr>
            <w:r w:rsidRPr="00A74F26">
              <w:rPr>
                <w:rFonts w:cs="Times New Roman"/>
                <w:sz w:val="24"/>
                <w:szCs w:val="24"/>
              </w:rPr>
              <w:t>Используя соответствующие приложения, рассчитать параметры компьютерного стола и стула, применимо к вашему росту и возрасту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6BF4" w:rsidRPr="00A74F26" w:rsidTr="002E6B0A">
        <w:tc>
          <w:tcPr>
            <w:tcW w:w="6096" w:type="dxa"/>
          </w:tcPr>
          <w:p w:rsidR="009E6BF4" w:rsidRPr="009E6BF4" w:rsidRDefault="009E6BF4" w:rsidP="002E6B0A">
            <w:pPr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Какие требования предъявляются к диагонали экрана видеомонитора?</w:t>
            </w:r>
          </w:p>
        </w:tc>
        <w:tc>
          <w:tcPr>
            <w:tcW w:w="3118" w:type="dxa"/>
          </w:tcPr>
          <w:p w:rsidR="009E6BF4" w:rsidRPr="00A74F26" w:rsidRDefault="009E6BF4" w:rsidP="007D7738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9E6BF4" w:rsidRPr="00A74F26" w:rsidRDefault="009E6BF4" w:rsidP="007D7738">
            <w:pPr>
              <w:rPr>
                <w:rFonts w:cs="Times New Roman"/>
                <w:szCs w:val="24"/>
              </w:rPr>
            </w:pPr>
          </w:p>
        </w:tc>
      </w:tr>
      <w:tr w:rsidR="002E6B0A" w:rsidRPr="00A74F26" w:rsidTr="002E6B0A">
        <w:tc>
          <w:tcPr>
            <w:tcW w:w="6096" w:type="dxa"/>
          </w:tcPr>
          <w:p w:rsidR="002E6B0A" w:rsidRPr="00A74F26" w:rsidRDefault="002E6B0A" w:rsidP="002E6B0A">
            <w:pPr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A74F26">
              <w:rPr>
                <w:rFonts w:cs="Times New Roman"/>
                <w:sz w:val="24"/>
                <w:szCs w:val="24"/>
              </w:rPr>
              <w:t>Гигиенические критерии оценки тяжести и напряженности трудового процесса пользователей ПЭВМ. Определить группу трудовой деятельности (учебная практика), степень ее тяжести и рассчитать степень нагрузки и суммарное время перерывов.</w:t>
            </w:r>
          </w:p>
        </w:tc>
        <w:tc>
          <w:tcPr>
            <w:tcW w:w="3118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B0A" w:rsidRPr="00A74F26" w:rsidRDefault="002E6B0A" w:rsidP="007D773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267CE" w:rsidRPr="0055096F" w:rsidRDefault="00A267CE">
      <w:pPr>
        <w:rPr>
          <w:sz w:val="32"/>
          <w:szCs w:val="24"/>
        </w:rPr>
      </w:pPr>
    </w:p>
    <w:sectPr w:rsidR="00A267CE" w:rsidRPr="0055096F" w:rsidSect="00D8324A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2D7"/>
    <w:multiLevelType w:val="hybridMultilevel"/>
    <w:tmpl w:val="DB04A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180EDA"/>
    <w:multiLevelType w:val="hybridMultilevel"/>
    <w:tmpl w:val="C75E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67CE"/>
    <w:rsid w:val="001023BD"/>
    <w:rsid w:val="001B0859"/>
    <w:rsid w:val="002B02CE"/>
    <w:rsid w:val="002D15D9"/>
    <w:rsid w:val="002E6B0A"/>
    <w:rsid w:val="003419E7"/>
    <w:rsid w:val="003978E4"/>
    <w:rsid w:val="00456842"/>
    <w:rsid w:val="004D35C5"/>
    <w:rsid w:val="0055096F"/>
    <w:rsid w:val="005708FC"/>
    <w:rsid w:val="006D1CD7"/>
    <w:rsid w:val="008310A3"/>
    <w:rsid w:val="008E43F1"/>
    <w:rsid w:val="009A1815"/>
    <w:rsid w:val="009E6BF4"/>
    <w:rsid w:val="00A267CE"/>
    <w:rsid w:val="00A631CC"/>
    <w:rsid w:val="00A85461"/>
    <w:rsid w:val="00B30D1B"/>
    <w:rsid w:val="00D27370"/>
    <w:rsid w:val="00D8324A"/>
    <w:rsid w:val="00EC440A"/>
    <w:rsid w:val="00ED4004"/>
    <w:rsid w:val="00F260B0"/>
    <w:rsid w:val="00F810D1"/>
    <w:rsid w:val="00F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4D6C"/>
  <w15:docId w15:val="{C8B4B7AA-B797-44DA-BC58-8A3731B3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B0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9E6BF4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3">
    <w:name w:val="Font Style223"/>
    <w:basedOn w:val="a0"/>
    <w:rsid w:val="00A631CC"/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55096F"/>
    <w:pPr>
      <w:ind w:left="720"/>
      <w:contextualSpacing/>
    </w:pPr>
  </w:style>
  <w:style w:type="table" w:styleId="a4">
    <w:name w:val="Table Grid"/>
    <w:basedOn w:val="a1"/>
    <w:uiPriority w:val="59"/>
    <w:rsid w:val="002E6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E6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ПЛ-2, Ярославль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15</cp:revision>
  <dcterms:created xsi:type="dcterms:W3CDTF">2013-04-30T07:13:00Z</dcterms:created>
  <dcterms:modified xsi:type="dcterms:W3CDTF">2022-10-16T15:51:00Z</dcterms:modified>
</cp:coreProperties>
</file>